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（赤字部分は削除して応募してください）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-749299</wp:posOffset>
                </wp:positionV>
                <wp:extent cx="2019334" cy="320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1096" y="3624425"/>
                          <a:ext cx="200980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ヒラギノ角ゴ Pro W3" w:cs="ヒラギノ角ゴ Pro W3" w:eastAsia="ヒラギノ角ゴ Pro W3" w:hAnsi="ヒラギノ角ゴ Pro 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（A）SDGsプロジェクト部門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-749299</wp:posOffset>
                </wp:positionV>
                <wp:extent cx="2019334" cy="3206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34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1．申請者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申請代表者氏名・所属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団体名／グループ名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グループでの応募かつグループ名がある場合は記入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申請メンバー氏名・所属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グループでの応募の場合は記入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連絡先メールアドレス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pStyle w:val="Heading1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  <w:t xml:space="preserve">2．応募活動のタイトル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3. 応募活動が貢献するSDGs目標（複数回答可・該当するものに◯）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1] 貧困をなくそう　　（  ） [Goal 2] 飢餓をゼロに　　（  ） [Goal 3] すべての人に健康と福祉を</w:t>
            </w:r>
          </w:p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4] 質の高い教育をみんなに　　　　（  ） [Goal 5] ジェンダー平等を実現しよう</w:t>
            </w:r>
          </w:p>
          <w:p w:rsidR="00000000" w:rsidDel="00000000" w:rsidP="00000000" w:rsidRDefault="00000000" w:rsidRPr="00000000" w14:paraId="00000015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6] 安全な水とトイレを世界中に　　（  ） [Goal 7] エネルギーをみんなに そしてクリーンに</w:t>
            </w:r>
          </w:p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8] 働きがいも経済成長も　　　　　　（  ） [Goal 9] 産業と技術革新の基盤をつくろう</w:t>
            </w:r>
          </w:p>
          <w:p w:rsidR="00000000" w:rsidDel="00000000" w:rsidP="00000000" w:rsidRDefault="00000000" w:rsidRPr="00000000" w14:paraId="00000017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10] 人や国の不平等をなくそう　　　（  ） [Goal 11] 住み続けられるまちづくりを</w:t>
            </w:r>
          </w:p>
          <w:p w:rsidR="00000000" w:rsidDel="00000000" w:rsidP="00000000" w:rsidRDefault="00000000" w:rsidRPr="00000000" w14:paraId="00000018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12] つくる責任 つかう責任　　　　　（  ） [Goal 13] 気候変動に具体的な対策を</w:t>
            </w:r>
          </w:p>
          <w:p w:rsidR="00000000" w:rsidDel="00000000" w:rsidP="00000000" w:rsidRDefault="00000000" w:rsidRPr="00000000" w14:paraId="00000019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14] 海の豊かさを守ろう　　　　　　　（  ） [Goal 15] 陸の豊かさも守ろう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16] 平和と公正をすべての人に　　（  ） [Goal 17] パートナーシップで目標を達成しよう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4．表彰の対象となる応募活動の概要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4.1. 応募活動の目的</w:t>
            </w:r>
          </w:p>
        </w:tc>
      </w:tr>
      <w:tr>
        <w:trPr>
          <w:cantSplit w:val="0"/>
          <w:trHeight w:val="26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応募活動の目的をご記入ください。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4.2. 応募活動の内容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応募活動の内容等を具体的にご記入ください。必要に応じて、参考資料（自由書式、A4サイズ10枚以内）を添付しても構いません。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4.3. 応募活動の今後の計画</w:t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応募活動に関して、今後どのように展開する予定か、計画があればご記入ください。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4.4. 応募活動の自己評価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審査観点に従って、以下の観点について記載してください。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SDGsに貢献する取組であるか（趣旨との合致）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社会的インパクトが期待できるか／成果をあげているか（波及性）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今後の持続性が期待できる取組であるか（持続性）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申請者ならではの着眼点等を反映した独自性のある取組であるか（独自性）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経営管理大学院で学んだ内容との関連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pStyle w:val="Heading1"/>
              <w:rPr>
                <w:rFonts w:ascii="游ゴシック Light" w:cs="游ゴシック Light" w:eastAsia="游ゴシック Light" w:hAnsi="游ゴシック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5．その他、審査委員会への訴求点、特記事項等あればご記入ください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※本様式はA4 にて2〜3ページ以内でまとめて下さい。</w:t>
      </w:r>
    </w:p>
    <w:p w:rsidR="00000000" w:rsidDel="00000000" w:rsidP="00000000" w:rsidRDefault="00000000" w:rsidRPr="00000000" w14:paraId="0000005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※各項目の枠の大きさは自由に変更していただいて構いません。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MS PGothic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  <w:font w:name="游ゴシック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Style w:val="Title"/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  <w:t xml:space="preserve">SDGsリーダーシップアワード2024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a" w:default="1">
    <w:name w:val="Normal"/>
    <w:qFormat w:val="1"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100E79"/>
    <w:pPr>
      <w:outlineLvl w:val="0"/>
    </w:pPr>
    <w:rPr>
      <w:rFonts w:ascii="ヒラギノ角ゴ Pro W3" w:eastAsia="ヒラギノ角ゴ Pro W3" w:hAnsi="ヒラギノ角ゴ Pro W3"/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 w:val="1"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bpDJqrcPF8mIDhLLbOpg9ZokA==">CgMxLjA4AHIhMTNHalRScGVUaEZnREo3U3dSbnhDYmh5MDBaczBTQlhD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